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CE" w:rsidRDefault="00CC08CE" w:rsidP="001059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Appendix </w:t>
      </w:r>
      <w:r w:rsidR="0019752D">
        <w:rPr>
          <w:b/>
          <w:sz w:val="22"/>
          <w:szCs w:val="22"/>
        </w:rPr>
        <w:t>4</w:t>
      </w:r>
    </w:p>
    <w:p w:rsidR="0019752D" w:rsidRDefault="0019752D" w:rsidP="00105969">
      <w:pPr>
        <w:jc w:val="center"/>
        <w:rPr>
          <w:b/>
          <w:sz w:val="22"/>
          <w:szCs w:val="22"/>
        </w:rPr>
      </w:pPr>
    </w:p>
    <w:p w:rsidR="00467C37" w:rsidRPr="00206CCD" w:rsidRDefault="00467C37" w:rsidP="00105969">
      <w:pPr>
        <w:jc w:val="center"/>
        <w:rPr>
          <w:b/>
          <w:sz w:val="22"/>
          <w:szCs w:val="22"/>
        </w:rPr>
      </w:pPr>
      <w:r w:rsidRPr="00206CCD">
        <w:rPr>
          <w:b/>
          <w:sz w:val="22"/>
          <w:szCs w:val="22"/>
        </w:rPr>
        <w:t>Street Trading Consents for the Sale of Food and Drink</w:t>
      </w:r>
    </w:p>
    <w:p w:rsidR="00467C37" w:rsidRPr="00206CCD" w:rsidRDefault="00467C37" w:rsidP="00105969">
      <w:pPr>
        <w:jc w:val="center"/>
        <w:rPr>
          <w:b/>
          <w:sz w:val="22"/>
          <w:szCs w:val="22"/>
        </w:rPr>
      </w:pPr>
    </w:p>
    <w:p w:rsidR="00467C37" w:rsidRPr="00206CCD" w:rsidRDefault="00467C37" w:rsidP="00105969">
      <w:pPr>
        <w:jc w:val="center"/>
        <w:rPr>
          <w:b/>
          <w:sz w:val="22"/>
          <w:szCs w:val="22"/>
        </w:rPr>
      </w:pPr>
      <w:r w:rsidRPr="00206CCD">
        <w:rPr>
          <w:b/>
          <w:sz w:val="22"/>
          <w:szCs w:val="22"/>
        </w:rPr>
        <w:t>Guidance for Applicants on Promoting Health and Wellbeing</w:t>
      </w:r>
    </w:p>
    <w:p w:rsidR="00467C37" w:rsidRPr="00206CCD" w:rsidRDefault="00467C37" w:rsidP="00467C37">
      <w:pPr>
        <w:rPr>
          <w:sz w:val="22"/>
          <w:szCs w:val="22"/>
        </w:rPr>
      </w:pPr>
    </w:p>
    <w:p w:rsidR="00467C37" w:rsidRPr="00206CCD" w:rsidRDefault="00105969" w:rsidP="00467C37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Why is the Council doing this?</w:t>
      </w:r>
      <w:bookmarkStart w:id="0" w:name="_GoBack"/>
      <w:bookmarkEnd w:id="0"/>
    </w:p>
    <w:p w:rsidR="00105969" w:rsidRPr="00206CCD" w:rsidRDefault="00105969" w:rsidP="00467C37">
      <w:pPr>
        <w:rPr>
          <w:sz w:val="22"/>
          <w:szCs w:val="22"/>
        </w:rPr>
      </w:pPr>
    </w:p>
    <w:p w:rsidR="00F86C2E" w:rsidRPr="00206CCD" w:rsidRDefault="00467C37" w:rsidP="00D469B2">
      <w:pPr>
        <w:rPr>
          <w:i/>
          <w:sz w:val="22"/>
          <w:szCs w:val="22"/>
        </w:rPr>
      </w:pPr>
      <w:r w:rsidRPr="00206CCD">
        <w:rPr>
          <w:sz w:val="22"/>
          <w:szCs w:val="22"/>
        </w:rPr>
        <w:t>Gateshead Council is committe</w:t>
      </w:r>
      <w:r w:rsidR="00F86C2E" w:rsidRPr="00206CCD">
        <w:rPr>
          <w:sz w:val="22"/>
          <w:szCs w:val="22"/>
        </w:rPr>
        <w:t xml:space="preserve">d to improving the availability </w:t>
      </w:r>
      <w:r w:rsidRPr="00206CCD">
        <w:rPr>
          <w:sz w:val="22"/>
          <w:szCs w:val="22"/>
        </w:rPr>
        <w:t>of good, nutritious food</w:t>
      </w:r>
      <w:r w:rsidR="00D469B2" w:rsidRPr="00206CCD">
        <w:rPr>
          <w:sz w:val="22"/>
          <w:szCs w:val="22"/>
        </w:rPr>
        <w:t>.</w:t>
      </w:r>
    </w:p>
    <w:p w:rsidR="00467C37" w:rsidRPr="00206CCD" w:rsidRDefault="00467C37" w:rsidP="00467C37">
      <w:pPr>
        <w:rPr>
          <w:sz w:val="22"/>
          <w:szCs w:val="22"/>
        </w:rPr>
      </w:pPr>
    </w:p>
    <w:p w:rsidR="00467C37" w:rsidRPr="00206CCD" w:rsidRDefault="00467C37" w:rsidP="00467C37">
      <w:pPr>
        <w:rPr>
          <w:sz w:val="22"/>
          <w:szCs w:val="22"/>
        </w:rPr>
      </w:pPr>
      <w:r w:rsidRPr="00206CCD">
        <w:rPr>
          <w:sz w:val="22"/>
          <w:szCs w:val="22"/>
        </w:rPr>
        <w:t>Nearly 70% of adults in Gateshead are obese or overweight. The causes of obesity are complex and no single measure will work to reduce obesity levels.</w:t>
      </w:r>
      <w:r w:rsidR="009D6C97" w:rsidRPr="00206CCD">
        <w:rPr>
          <w:sz w:val="22"/>
          <w:szCs w:val="22"/>
        </w:rPr>
        <w:t xml:space="preserve"> However, p</w:t>
      </w:r>
      <w:r w:rsidRPr="00206CCD">
        <w:rPr>
          <w:sz w:val="22"/>
          <w:szCs w:val="22"/>
        </w:rPr>
        <w:t xml:space="preserve">eople eat more fast food than ever before, </w:t>
      </w:r>
      <w:r w:rsidR="009D6C97" w:rsidRPr="00206CCD">
        <w:rPr>
          <w:sz w:val="22"/>
          <w:szCs w:val="22"/>
        </w:rPr>
        <w:t>which</w:t>
      </w:r>
      <w:r w:rsidRPr="00206CCD">
        <w:rPr>
          <w:sz w:val="22"/>
          <w:szCs w:val="22"/>
        </w:rPr>
        <w:t xml:space="preserve"> is often high in calories, salt and sugar.</w:t>
      </w:r>
    </w:p>
    <w:p w:rsidR="0093592A" w:rsidRPr="00206CCD" w:rsidRDefault="0093592A" w:rsidP="00467C37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</w:rPr>
      </w:pPr>
      <w:r w:rsidRPr="00206CCD">
        <w:rPr>
          <w:sz w:val="22"/>
          <w:szCs w:val="22"/>
        </w:rPr>
        <w:t xml:space="preserve">There is a growing understanding and demand for healthier alternatives. Mobile food businesses can </w:t>
      </w:r>
      <w:r w:rsidR="004765CB">
        <w:rPr>
          <w:sz w:val="22"/>
          <w:szCs w:val="22"/>
        </w:rPr>
        <w:t xml:space="preserve">support this </w:t>
      </w:r>
      <w:r w:rsidRPr="00206CCD">
        <w:rPr>
          <w:sz w:val="22"/>
          <w:szCs w:val="22"/>
        </w:rPr>
        <w:t xml:space="preserve"> by making subtle changes</w:t>
      </w:r>
      <w:r w:rsidR="009D6C97" w:rsidRPr="00206CCD">
        <w:rPr>
          <w:sz w:val="22"/>
          <w:szCs w:val="22"/>
        </w:rPr>
        <w:t xml:space="preserve"> to meals</w:t>
      </w:r>
      <w:r w:rsidRPr="00206CCD">
        <w:rPr>
          <w:sz w:val="22"/>
          <w:szCs w:val="22"/>
        </w:rPr>
        <w:t xml:space="preserve"> </w:t>
      </w:r>
      <w:r w:rsidR="00260AC2">
        <w:rPr>
          <w:sz w:val="22"/>
          <w:szCs w:val="22"/>
        </w:rPr>
        <w:t xml:space="preserve">to ensure healthier choices are available. </w:t>
      </w:r>
    </w:p>
    <w:p w:rsidR="0093592A" w:rsidRPr="00206CCD" w:rsidRDefault="0093592A" w:rsidP="0093592A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</w:rPr>
      </w:pPr>
      <w:r w:rsidRPr="00206CCD">
        <w:rPr>
          <w:sz w:val="22"/>
          <w:szCs w:val="22"/>
        </w:rPr>
        <w:t>Offering healthier alternatives and greater choice may generate more sales and give the business a competitive advantage.</w:t>
      </w:r>
    </w:p>
    <w:p w:rsidR="00467C37" w:rsidRPr="00206CCD" w:rsidRDefault="00467C37" w:rsidP="00467C37">
      <w:pPr>
        <w:rPr>
          <w:sz w:val="22"/>
          <w:szCs w:val="22"/>
        </w:rPr>
      </w:pPr>
    </w:p>
    <w:p w:rsidR="00105969" w:rsidRPr="00206CCD" w:rsidRDefault="00105969" w:rsidP="00467C37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How do I show that</w:t>
      </w:r>
      <w:r w:rsidR="00260AC2">
        <w:rPr>
          <w:sz w:val="22"/>
          <w:szCs w:val="22"/>
          <w:u w:val="single"/>
        </w:rPr>
        <w:t xml:space="preserve"> I am </w:t>
      </w:r>
      <w:r w:rsidRPr="00206CCD">
        <w:rPr>
          <w:sz w:val="22"/>
          <w:szCs w:val="22"/>
          <w:u w:val="single"/>
        </w:rPr>
        <w:t xml:space="preserve"> “promoting health and wellbeing”?</w:t>
      </w:r>
    </w:p>
    <w:p w:rsidR="00105969" w:rsidRPr="00206CCD" w:rsidRDefault="00105969" w:rsidP="00467C37">
      <w:pPr>
        <w:rPr>
          <w:sz w:val="22"/>
          <w:szCs w:val="22"/>
        </w:rPr>
      </w:pPr>
    </w:p>
    <w:p w:rsidR="008F2C82" w:rsidRPr="00206CCD" w:rsidRDefault="0093592A" w:rsidP="0093592A">
      <w:pPr>
        <w:rPr>
          <w:sz w:val="22"/>
          <w:szCs w:val="22"/>
        </w:rPr>
      </w:pPr>
      <w:r w:rsidRPr="00206CCD">
        <w:rPr>
          <w:sz w:val="22"/>
          <w:szCs w:val="22"/>
        </w:rPr>
        <w:t xml:space="preserve">Your application must show how your business is actively </w:t>
      </w:r>
      <w:r w:rsidR="008F2C82" w:rsidRPr="00206CCD">
        <w:rPr>
          <w:sz w:val="22"/>
          <w:szCs w:val="22"/>
        </w:rPr>
        <w:t>promoting health and wellbeing.</w:t>
      </w:r>
    </w:p>
    <w:p w:rsidR="008F2C82" w:rsidRPr="00206CCD" w:rsidRDefault="008F2C82" w:rsidP="0093592A">
      <w:pPr>
        <w:rPr>
          <w:sz w:val="22"/>
          <w:szCs w:val="22"/>
        </w:rPr>
      </w:pPr>
    </w:p>
    <w:p w:rsidR="0093592A" w:rsidRPr="00206CCD" w:rsidRDefault="0093592A" w:rsidP="0093592A">
      <w:pPr>
        <w:rPr>
          <w:b/>
          <w:sz w:val="22"/>
          <w:szCs w:val="22"/>
        </w:rPr>
      </w:pPr>
      <w:r w:rsidRPr="00206CCD">
        <w:rPr>
          <w:b/>
          <w:sz w:val="22"/>
          <w:szCs w:val="22"/>
        </w:rPr>
        <w:t xml:space="preserve">To do this, </w:t>
      </w:r>
      <w:r w:rsidR="00825EE1" w:rsidRPr="00206CCD">
        <w:rPr>
          <w:b/>
          <w:sz w:val="22"/>
          <w:szCs w:val="22"/>
        </w:rPr>
        <w:t xml:space="preserve">when you send us your application </w:t>
      </w:r>
      <w:r w:rsidRPr="00206CCD">
        <w:rPr>
          <w:b/>
          <w:sz w:val="22"/>
          <w:szCs w:val="22"/>
        </w:rPr>
        <w:t xml:space="preserve">please include your menu and a statement setting out how you are </w:t>
      </w:r>
      <w:r w:rsidR="00825EE1" w:rsidRPr="00206CCD">
        <w:rPr>
          <w:b/>
          <w:sz w:val="22"/>
          <w:szCs w:val="22"/>
        </w:rPr>
        <w:t>promoting health and wellbeing</w:t>
      </w:r>
      <w:r w:rsidR="00260AC2">
        <w:rPr>
          <w:b/>
          <w:sz w:val="22"/>
          <w:szCs w:val="22"/>
        </w:rPr>
        <w:t xml:space="preserve"> within your food choices and cooking methods</w:t>
      </w:r>
      <w:r w:rsidRPr="00206CCD">
        <w:rPr>
          <w:b/>
          <w:sz w:val="22"/>
          <w:szCs w:val="22"/>
        </w:rPr>
        <w:t>.</w:t>
      </w:r>
    </w:p>
    <w:p w:rsidR="0093592A" w:rsidRPr="00206CCD" w:rsidRDefault="0093592A" w:rsidP="0093592A">
      <w:pPr>
        <w:rPr>
          <w:sz w:val="22"/>
          <w:szCs w:val="22"/>
        </w:rPr>
      </w:pPr>
    </w:p>
    <w:p w:rsidR="008A7B07" w:rsidRPr="00206CCD" w:rsidRDefault="0093592A" w:rsidP="0093592A">
      <w:pPr>
        <w:rPr>
          <w:sz w:val="22"/>
          <w:szCs w:val="22"/>
        </w:rPr>
      </w:pPr>
      <w:r w:rsidRPr="00206CCD">
        <w:rPr>
          <w:sz w:val="22"/>
          <w:szCs w:val="22"/>
        </w:rPr>
        <w:t xml:space="preserve">We’ve included some guidance to help you to </w:t>
      </w:r>
      <w:r w:rsidR="008A7B07" w:rsidRPr="00206CCD">
        <w:rPr>
          <w:sz w:val="22"/>
          <w:szCs w:val="22"/>
        </w:rPr>
        <w:t xml:space="preserve">do this. The mobile food sector is </w:t>
      </w:r>
      <w:proofErr w:type="gramStart"/>
      <w:r w:rsidR="008A7B07" w:rsidRPr="00206CCD">
        <w:rPr>
          <w:sz w:val="22"/>
          <w:szCs w:val="22"/>
        </w:rPr>
        <w:t>diverse</w:t>
      </w:r>
      <w:proofErr w:type="gramEnd"/>
      <w:r w:rsidR="008A7B07" w:rsidRPr="00206CCD">
        <w:rPr>
          <w:sz w:val="22"/>
          <w:szCs w:val="22"/>
        </w:rPr>
        <w:t xml:space="preserve"> and the following suggestions offer simple </w:t>
      </w:r>
      <w:r w:rsidR="005343F4" w:rsidRPr="00206CCD">
        <w:rPr>
          <w:sz w:val="22"/>
          <w:szCs w:val="22"/>
        </w:rPr>
        <w:t>cost-effective</w:t>
      </w:r>
      <w:r w:rsidR="008A7B07" w:rsidRPr="00206CCD">
        <w:rPr>
          <w:sz w:val="22"/>
          <w:szCs w:val="22"/>
        </w:rPr>
        <w:t xml:space="preserve"> </w:t>
      </w:r>
      <w:r w:rsidR="004765CB">
        <w:rPr>
          <w:sz w:val="22"/>
          <w:szCs w:val="22"/>
        </w:rPr>
        <w:t xml:space="preserve">tips to healthier choices. </w:t>
      </w:r>
    </w:p>
    <w:p w:rsidR="008A7B07" w:rsidRPr="00206CCD" w:rsidRDefault="008A7B07" w:rsidP="0093592A">
      <w:pPr>
        <w:rPr>
          <w:sz w:val="22"/>
          <w:szCs w:val="22"/>
        </w:rPr>
      </w:pPr>
    </w:p>
    <w:p w:rsidR="008F0041" w:rsidRPr="00206CCD" w:rsidRDefault="008F0041" w:rsidP="0093592A">
      <w:pPr>
        <w:rPr>
          <w:sz w:val="22"/>
          <w:szCs w:val="22"/>
        </w:rPr>
      </w:pPr>
      <w:r w:rsidRPr="00206CCD">
        <w:rPr>
          <w:sz w:val="22"/>
          <w:szCs w:val="22"/>
        </w:rPr>
        <w:t>Please consider how you could introduce some of the following examples into your food business</w:t>
      </w:r>
    </w:p>
    <w:p w:rsidR="00A82B0D" w:rsidRPr="00206CCD" w:rsidRDefault="00A82B0D" w:rsidP="00467C37">
      <w:pPr>
        <w:rPr>
          <w:sz w:val="22"/>
          <w:szCs w:val="22"/>
        </w:rPr>
      </w:pPr>
    </w:p>
    <w:p w:rsidR="00467C37" w:rsidRPr="00206CCD" w:rsidRDefault="00467C37" w:rsidP="00467C37">
      <w:pPr>
        <w:rPr>
          <w:sz w:val="22"/>
          <w:szCs w:val="22"/>
        </w:rPr>
      </w:pPr>
      <w:r w:rsidRPr="00206CCD">
        <w:rPr>
          <w:sz w:val="22"/>
          <w:szCs w:val="22"/>
        </w:rPr>
        <w:t>You may already be incorpora</w:t>
      </w:r>
      <w:r w:rsidR="008F0041" w:rsidRPr="00206CCD">
        <w:rPr>
          <w:sz w:val="22"/>
          <w:szCs w:val="22"/>
        </w:rPr>
        <w:t>ting some of the following</w:t>
      </w:r>
      <w:r w:rsidRPr="00206CCD">
        <w:rPr>
          <w:sz w:val="22"/>
          <w:szCs w:val="22"/>
        </w:rPr>
        <w:t>: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Reduce portion size.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Reduce fats and frying practices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Reduce salt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Increase the content of fruit, vegetables and fibre (while not adding more fat, salt or sugar).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Promote healthier options</w:t>
      </w:r>
    </w:p>
    <w:p w:rsidR="004765CB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Procuring </w:t>
      </w:r>
      <w:r w:rsidR="007125C3">
        <w:rPr>
          <w:sz w:val="22"/>
          <w:szCs w:val="22"/>
        </w:rPr>
        <w:t>healthier</w:t>
      </w:r>
      <w:r>
        <w:rPr>
          <w:sz w:val="22"/>
          <w:szCs w:val="22"/>
        </w:rPr>
        <w:t xml:space="preserve"> ingredients and food products from suppliers </w:t>
      </w:r>
    </w:p>
    <w:p w:rsidR="004765CB" w:rsidRPr="00206CCD" w:rsidRDefault="004765CB" w:rsidP="0053135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Provide calorie information</w:t>
      </w:r>
    </w:p>
    <w:p w:rsidR="00467C37" w:rsidRPr="00206CCD" w:rsidRDefault="00467C37" w:rsidP="00467C37">
      <w:pPr>
        <w:rPr>
          <w:sz w:val="22"/>
          <w:szCs w:val="22"/>
        </w:rPr>
      </w:pPr>
    </w:p>
    <w:p w:rsidR="00D469B2" w:rsidRPr="00206CCD" w:rsidRDefault="00D469B2" w:rsidP="00467C37">
      <w:pPr>
        <w:rPr>
          <w:sz w:val="22"/>
          <w:szCs w:val="22"/>
        </w:rPr>
      </w:pPr>
    </w:p>
    <w:p w:rsidR="008A7B07" w:rsidRPr="00206CCD" w:rsidRDefault="008A7B07" w:rsidP="00467C37">
      <w:pPr>
        <w:rPr>
          <w:sz w:val="22"/>
          <w:szCs w:val="22"/>
        </w:rPr>
      </w:pPr>
    </w:p>
    <w:p w:rsidR="008A7B07" w:rsidRPr="00206CCD" w:rsidRDefault="008A7B07" w:rsidP="00467C37">
      <w:pPr>
        <w:rPr>
          <w:sz w:val="22"/>
          <w:szCs w:val="22"/>
        </w:rPr>
      </w:pPr>
    </w:p>
    <w:p w:rsidR="0093592A" w:rsidRPr="00206CCD" w:rsidRDefault="0093592A" w:rsidP="00467C37">
      <w:pPr>
        <w:rPr>
          <w:sz w:val="22"/>
          <w:szCs w:val="22"/>
        </w:rPr>
      </w:pPr>
      <w:r w:rsidRPr="00206CCD">
        <w:rPr>
          <w:sz w:val="22"/>
          <w:szCs w:val="22"/>
        </w:rPr>
        <w:t>If you’re cooking food from scratch, think about the following:</w:t>
      </w:r>
    </w:p>
    <w:p w:rsidR="0093592A" w:rsidRPr="00206CCD" w:rsidRDefault="0093592A" w:rsidP="00467C37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Salt</w:t>
      </w:r>
    </w:p>
    <w:p w:rsidR="0093592A" w:rsidRPr="00206CCD" w:rsidRDefault="0093592A" w:rsidP="0093592A">
      <w:pPr>
        <w:rPr>
          <w:sz w:val="22"/>
          <w:szCs w:val="22"/>
        </w:rPr>
      </w:pPr>
    </w:p>
    <w:p w:rsidR="0093592A" w:rsidRPr="00206CCD" w:rsidRDefault="0093592A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No</w:t>
      </w:r>
      <w:r w:rsidR="008A7B07" w:rsidRPr="00206CCD">
        <w:rPr>
          <w:sz w:val="22"/>
          <w:szCs w:val="22"/>
        </w:rPr>
        <w:t>t adding</w:t>
      </w:r>
      <w:r w:rsidRPr="00206CCD">
        <w:rPr>
          <w:sz w:val="22"/>
          <w:szCs w:val="22"/>
        </w:rPr>
        <w:t xml:space="preserve"> salt during food preparation</w:t>
      </w:r>
    </w:p>
    <w:p w:rsidR="0093592A" w:rsidRPr="00206CCD" w:rsidRDefault="008A7B07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Not adding s</w:t>
      </w:r>
      <w:r w:rsidR="0093592A" w:rsidRPr="00206CCD">
        <w:rPr>
          <w:sz w:val="22"/>
          <w:szCs w:val="22"/>
        </w:rPr>
        <w:t>alt to food before it is given to the customers</w:t>
      </w:r>
    </w:p>
    <w:p w:rsidR="0093592A" w:rsidRPr="00206CCD" w:rsidRDefault="008A7B07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lastRenderedPageBreak/>
        <w:t>Making s</w:t>
      </w:r>
      <w:r w:rsidR="0093592A" w:rsidRPr="00206CCD">
        <w:rPr>
          <w:sz w:val="22"/>
          <w:szCs w:val="22"/>
        </w:rPr>
        <w:t>alt less accessible, for example, by placing it behind the counter</w:t>
      </w:r>
    </w:p>
    <w:p w:rsidR="0093592A" w:rsidRPr="00206CCD" w:rsidRDefault="008A7B07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Using l</w:t>
      </w:r>
      <w:r w:rsidR="0093592A" w:rsidRPr="00206CCD">
        <w:rPr>
          <w:sz w:val="22"/>
          <w:szCs w:val="22"/>
        </w:rPr>
        <w:t>ower salt alternatives whenever practical</w:t>
      </w:r>
    </w:p>
    <w:p w:rsidR="0093592A" w:rsidRPr="00206CCD" w:rsidRDefault="008A7B07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Cooking v</w:t>
      </w:r>
      <w:r w:rsidR="0093592A" w:rsidRPr="00206CCD">
        <w:rPr>
          <w:sz w:val="22"/>
          <w:szCs w:val="22"/>
        </w:rPr>
        <w:t>egetables in unsalted water</w:t>
      </w:r>
    </w:p>
    <w:p w:rsidR="0093592A" w:rsidRPr="00206CCD" w:rsidRDefault="008A7B07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Using l</w:t>
      </w:r>
      <w:r w:rsidR="0093592A" w:rsidRPr="00206CCD">
        <w:rPr>
          <w:sz w:val="22"/>
          <w:szCs w:val="22"/>
        </w:rPr>
        <w:t>ower salt ingredients such as baked beans</w:t>
      </w:r>
    </w:p>
    <w:p w:rsidR="00D469B2" w:rsidRPr="00206CCD" w:rsidRDefault="00D469B2" w:rsidP="0093592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6CCD">
        <w:rPr>
          <w:sz w:val="22"/>
          <w:szCs w:val="22"/>
        </w:rPr>
        <w:t>A “low-salt” food has less than 0.3g of salt per 100g of food.</w:t>
      </w:r>
    </w:p>
    <w:p w:rsidR="0093592A" w:rsidRPr="00206CCD" w:rsidRDefault="0093592A" w:rsidP="0093592A">
      <w:pPr>
        <w:rPr>
          <w:sz w:val="22"/>
          <w:szCs w:val="22"/>
        </w:rPr>
      </w:pPr>
    </w:p>
    <w:p w:rsidR="008A7B07" w:rsidRPr="00206CCD" w:rsidRDefault="008A7B07" w:rsidP="0093592A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Fat</w:t>
      </w:r>
    </w:p>
    <w:p w:rsidR="0093592A" w:rsidRPr="00206CCD" w:rsidRDefault="0093592A" w:rsidP="0093592A">
      <w:pPr>
        <w:rPr>
          <w:sz w:val="22"/>
          <w:szCs w:val="22"/>
        </w:rPr>
      </w:pP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Not using s</w:t>
      </w:r>
      <w:r w:rsidR="0093592A" w:rsidRPr="00206CCD">
        <w:rPr>
          <w:sz w:val="22"/>
          <w:szCs w:val="22"/>
        </w:rPr>
        <w:t xml:space="preserve">aturated fats (e.g. lard) cooking – </w:t>
      </w:r>
      <w:r w:rsidRPr="00206CCD">
        <w:rPr>
          <w:sz w:val="22"/>
          <w:szCs w:val="22"/>
        </w:rPr>
        <w:t xml:space="preserve">use </w:t>
      </w:r>
      <w:r w:rsidR="0093592A" w:rsidRPr="00206CCD">
        <w:rPr>
          <w:sz w:val="22"/>
          <w:szCs w:val="22"/>
        </w:rPr>
        <w:t>named vegetable</w:t>
      </w:r>
      <w:r w:rsidRPr="00206CCD">
        <w:rPr>
          <w:sz w:val="22"/>
          <w:szCs w:val="22"/>
        </w:rPr>
        <w:t xml:space="preserve"> </w:t>
      </w:r>
      <w:r w:rsidR="0093592A" w:rsidRPr="00206CCD">
        <w:rPr>
          <w:sz w:val="22"/>
          <w:szCs w:val="22"/>
        </w:rPr>
        <w:t>oils such as sunflower and rapeseed</w:t>
      </w: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Source r</w:t>
      </w:r>
      <w:r w:rsidR="0093592A" w:rsidRPr="00206CCD">
        <w:rPr>
          <w:sz w:val="22"/>
          <w:szCs w:val="22"/>
        </w:rPr>
        <w:t>educed fat ingredients (mayonnaise, spread, baked beans, cheese etc)</w:t>
      </w: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Use a</w:t>
      </w:r>
      <w:r w:rsidR="0093592A" w:rsidRPr="00206CCD">
        <w:rPr>
          <w:sz w:val="22"/>
          <w:szCs w:val="22"/>
        </w:rPr>
        <w:t xml:space="preserve">s little fat as possible </w:t>
      </w:r>
      <w:r w:rsidRPr="00206CCD">
        <w:rPr>
          <w:sz w:val="22"/>
          <w:szCs w:val="22"/>
        </w:rPr>
        <w:t>fo</w:t>
      </w:r>
      <w:r w:rsidR="0093592A" w:rsidRPr="00206CCD">
        <w:rPr>
          <w:sz w:val="22"/>
          <w:szCs w:val="22"/>
        </w:rPr>
        <w:t>r cooking</w:t>
      </w: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Use a</w:t>
      </w:r>
      <w:r w:rsidR="0093592A" w:rsidRPr="00206CCD">
        <w:rPr>
          <w:sz w:val="22"/>
          <w:szCs w:val="22"/>
        </w:rPr>
        <w:t>lternative healthier cooking methods where possible</w:t>
      </w: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Use s</w:t>
      </w:r>
      <w:r w:rsidR="0093592A" w:rsidRPr="00206CCD">
        <w:rPr>
          <w:sz w:val="22"/>
          <w:szCs w:val="22"/>
        </w:rPr>
        <w:t xml:space="preserve">emi-skimmed / 1% / skimmed milk </w:t>
      </w:r>
      <w:r w:rsidRPr="00206CCD">
        <w:rPr>
          <w:sz w:val="22"/>
          <w:szCs w:val="22"/>
        </w:rPr>
        <w:t>f</w:t>
      </w:r>
      <w:r w:rsidR="0093592A" w:rsidRPr="00206CCD">
        <w:rPr>
          <w:sz w:val="22"/>
          <w:szCs w:val="22"/>
        </w:rPr>
        <w:t>or drinks</w:t>
      </w:r>
    </w:p>
    <w:p w:rsidR="0093592A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Use s</w:t>
      </w:r>
      <w:r w:rsidR="0093592A" w:rsidRPr="00206CCD">
        <w:rPr>
          <w:sz w:val="22"/>
          <w:szCs w:val="22"/>
        </w:rPr>
        <w:t xml:space="preserve">pread or butter on bread e.g. in sandwiches </w:t>
      </w:r>
      <w:r w:rsidRPr="00206CCD">
        <w:rPr>
          <w:sz w:val="22"/>
          <w:szCs w:val="22"/>
        </w:rPr>
        <w:t xml:space="preserve">only </w:t>
      </w:r>
      <w:r w:rsidR="0093592A" w:rsidRPr="00206CCD">
        <w:rPr>
          <w:sz w:val="22"/>
          <w:szCs w:val="22"/>
        </w:rPr>
        <w:t>if the customer asks for it</w:t>
      </w:r>
    </w:p>
    <w:p w:rsidR="008A7B07" w:rsidRPr="00206CCD" w:rsidRDefault="008A7B07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Use meat products with a lower fat content w</w:t>
      </w:r>
      <w:r w:rsidR="0093592A" w:rsidRPr="00206CCD">
        <w:rPr>
          <w:sz w:val="22"/>
          <w:szCs w:val="22"/>
        </w:rPr>
        <w:t>here available</w:t>
      </w:r>
    </w:p>
    <w:p w:rsidR="0093592A" w:rsidRPr="00206CCD" w:rsidRDefault="0093592A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The Food Standards Agency ‘Tips for Chips’ guidelines are followed as far as possible</w:t>
      </w:r>
      <w:r w:rsidR="008A7B07" w:rsidRPr="00206CCD">
        <w:rPr>
          <w:sz w:val="22"/>
          <w:szCs w:val="22"/>
        </w:rPr>
        <w:t xml:space="preserve"> (see details later on).</w:t>
      </w:r>
    </w:p>
    <w:p w:rsidR="008F0041" w:rsidRPr="00206CCD" w:rsidRDefault="008F0041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Draining excess fat</w:t>
      </w:r>
    </w:p>
    <w:p w:rsidR="00D469B2" w:rsidRPr="00206CCD" w:rsidRDefault="00D469B2" w:rsidP="0093592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06CCD">
        <w:rPr>
          <w:sz w:val="22"/>
          <w:szCs w:val="22"/>
        </w:rPr>
        <w:t>A “low fat” food has less than 3g of fat per 100g of food.</w:t>
      </w:r>
    </w:p>
    <w:p w:rsidR="0093592A" w:rsidRPr="00206CCD" w:rsidRDefault="0093592A" w:rsidP="0093592A">
      <w:pPr>
        <w:rPr>
          <w:sz w:val="22"/>
          <w:szCs w:val="22"/>
        </w:rPr>
      </w:pPr>
    </w:p>
    <w:p w:rsidR="008A7B07" w:rsidRPr="00206CCD" w:rsidRDefault="008A7B07" w:rsidP="0093592A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Sugar</w:t>
      </w:r>
    </w:p>
    <w:p w:rsidR="0093592A" w:rsidRPr="00206CCD" w:rsidRDefault="0093592A" w:rsidP="0093592A">
      <w:pPr>
        <w:rPr>
          <w:sz w:val="22"/>
          <w:szCs w:val="22"/>
        </w:rPr>
      </w:pPr>
    </w:p>
    <w:p w:rsidR="0093592A" w:rsidRPr="00206CCD" w:rsidRDefault="0093592A" w:rsidP="0093592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06CCD">
        <w:rPr>
          <w:sz w:val="22"/>
          <w:szCs w:val="22"/>
        </w:rPr>
        <w:t>Artificial sweeteners are available as an alternative to sugar</w:t>
      </w:r>
    </w:p>
    <w:p w:rsidR="0093592A" w:rsidRPr="00206CCD" w:rsidRDefault="0093592A" w:rsidP="0093592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06CCD">
        <w:rPr>
          <w:sz w:val="22"/>
          <w:szCs w:val="22"/>
        </w:rPr>
        <w:t xml:space="preserve">Diet/sugar-free drinks, pure unsweetened fruit juice or water is </w:t>
      </w:r>
      <w:r w:rsidR="007125C3" w:rsidRPr="00206CCD">
        <w:rPr>
          <w:sz w:val="22"/>
          <w:szCs w:val="22"/>
        </w:rPr>
        <w:t>available</w:t>
      </w:r>
      <w:r w:rsidR="007125C3">
        <w:rPr>
          <w:sz w:val="22"/>
          <w:szCs w:val="22"/>
        </w:rPr>
        <w:t>)</w:t>
      </w:r>
      <w:r w:rsidR="004765CB">
        <w:rPr>
          <w:sz w:val="22"/>
          <w:szCs w:val="22"/>
        </w:rPr>
        <w:t xml:space="preserve"> in a 150ml serving size or as close to this volume as possible).</w:t>
      </w:r>
    </w:p>
    <w:p w:rsidR="0093592A" w:rsidRPr="00206CCD" w:rsidRDefault="00D469B2" w:rsidP="0093592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06CCD">
        <w:rPr>
          <w:sz w:val="22"/>
          <w:szCs w:val="22"/>
          <w:lang w:val="en"/>
        </w:rPr>
        <w:t>A “low sugar” food has 5g or less of total sugars per 100g of food.</w:t>
      </w:r>
    </w:p>
    <w:p w:rsidR="008A7B07" w:rsidRPr="00206CCD" w:rsidRDefault="008A7B07" w:rsidP="0093592A">
      <w:pPr>
        <w:rPr>
          <w:sz w:val="22"/>
          <w:szCs w:val="22"/>
        </w:rPr>
      </w:pPr>
    </w:p>
    <w:p w:rsidR="0093592A" w:rsidRPr="00206CCD" w:rsidRDefault="0093592A" w:rsidP="0093592A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Portion control</w:t>
      </w:r>
    </w:p>
    <w:p w:rsidR="0093592A" w:rsidRPr="00206CCD" w:rsidRDefault="0093592A" w:rsidP="0093592A">
      <w:pPr>
        <w:rPr>
          <w:sz w:val="22"/>
          <w:szCs w:val="22"/>
        </w:rPr>
      </w:pPr>
    </w:p>
    <w:p w:rsidR="0093592A" w:rsidRPr="00206CCD" w:rsidRDefault="0093592A" w:rsidP="0093592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6CCD">
        <w:rPr>
          <w:sz w:val="22"/>
          <w:szCs w:val="22"/>
        </w:rPr>
        <w:t>Smaller packs of snacks such as crisps and chocolate are available</w:t>
      </w:r>
    </w:p>
    <w:p w:rsidR="0093592A" w:rsidRPr="00206CCD" w:rsidRDefault="0093592A" w:rsidP="0093592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06CCD">
        <w:rPr>
          <w:sz w:val="22"/>
          <w:szCs w:val="22"/>
        </w:rPr>
        <w:t>Smaller sized portions of food are offered</w:t>
      </w:r>
      <w:r w:rsidR="00260AC2">
        <w:rPr>
          <w:sz w:val="22"/>
          <w:szCs w:val="22"/>
        </w:rPr>
        <w:t xml:space="preserve"> and priced accordingly.</w:t>
      </w:r>
    </w:p>
    <w:p w:rsidR="0093592A" w:rsidRPr="00206CCD" w:rsidRDefault="0093592A" w:rsidP="0093592A">
      <w:pPr>
        <w:rPr>
          <w:sz w:val="22"/>
          <w:szCs w:val="22"/>
        </w:rPr>
      </w:pPr>
    </w:p>
    <w:p w:rsidR="008A7B07" w:rsidRPr="00206CCD" w:rsidRDefault="008A7B07" w:rsidP="0093592A">
      <w:pPr>
        <w:rPr>
          <w:sz w:val="22"/>
          <w:szCs w:val="22"/>
        </w:rPr>
      </w:pPr>
    </w:p>
    <w:p w:rsidR="008A7B07" w:rsidRPr="00206CCD" w:rsidRDefault="008A7B07" w:rsidP="0093592A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P</w:t>
      </w:r>
      <w:r w:rsidR="0093592A" w:rsidRPr="00206CCD">
        <w:rPr>
          <w:sz w:val="22"/>
          <w:szCs w:val="22"/>
          <w:u w:val="single"/>
        </w:rPr>
        <w:t>ricing policy</w:t>
      </w:r>
    </w:p>
    <w:p w:rsidR="008A7B07" w:rsidRPr="00206CCD" w:rsidRDefault="008A7B07" w:rsidP="0093592A">
      <w:pPr>
        <w:rPr>
          <w:sz w:val="22"/>
          <w:szCs w:val="22"/>
        </w:rPr>
      </w:pPr>
    </w:p>
    <w:p w:rsidR="008A7B07" w:rsidRPr="00206CCD" w:rsidRDefault="0093592A" w:rsidP="008A7B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CCD">
        <w:rPr>
          <w:sz w:val="22"/>
          <w:szCs w:val="22"/>
        </w:rPr>
        <w:t>Do</w:t>
      </w:r>
      <w:r w:rsidR="008A7B07" w:rsidRPr="00206CCD">
        <w:rPr>
          <w:sz w:val="22"/>
          <w:szCs w:val="22"/>
        </w:rPr>
        <w:t xml:space="preserve"> you </w:t>
      </w:r>
      <w:r w:rsidRPr="00206CCD">
        <w:rPr>
          <w:sz w:val="22"/>
          <w:szCs w:val="22"/>
        </w:rPr>
        <w:t xml:space="preserve">encourage people to buy more food than they might </w:t>
      </w:r>
      <w:proofErr w:type="gramStart"/>
      <w:r w:rsidRPr="00206CCD">
        <w:rPr>
          <w:sz w:val="22"/>
          <w:szCs w:val="22"/>
        </w:rPr>
        <w:t xml:space="preserve">actually </w:t>
      </w:r>
      <w:r w:rsidR="008A7B07" w:rsidRPr="00206CCD">
        <w:rPr>
          <w:sz w:val="22"/>
          <w:szCs w:val="22"/>
        </w:rPr>
        <w:t>want</w:t>
      </w:r>
      <w:proofErr w:type="gramEnd"/>
      <w:r w:rsidR="008A7B07" w:rsidRPr="00206CCD">
        <w:rPr>
          <w:sz w:val="22"/>
          <w:szCs w:val="22"/>
        </w:rPr>
        <w:t xml:space="preserve"> </w:t>
      </w:r>
      <w:r w:rsidR="007125C3" w:rsidRPr="00206CCD">
        <w:rPr>
          <w:sz w:val="22"/>
          <w:szCs w:val="22"/>
        </w:rPr>
        <w:t>i.e.</w:t>
      </w:r>
      <w:r w:rsidR="008A7B07" w:rsidRPr="00206CCD">
        <w:rPr>
          <w:sz w:val="22"/>
          <w:szCs w:val="22"/>
        </w:rPr>
        <w:t xml:space="preserve"> “go large” type offers?</w:t>
      </w:r>
    </w:p>
    <w:p w:rsidR="0093592A" w:rsidRDefault="0093592A" w:rsidP="008A7B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06CCD">
        <w:rPr>
          <w:sz w:val="22"/>
          <w:szCs w:val="22"/>
        </w:rPr>
        <w:t>Consider selling side dishes separately rather than as part of a “meal deal”.</w:t>
      </w:r>
    </w:p>
    <w:p w:rsidR="004765CB" w:rsidRDefault="004765CB" w:rsidP="008A7B0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When a customer asks for recommendation, </w:t>
      </w:r>
      <w:r w:rsidR="007125C3">
        <w:rPr>
          <w:sz w:val="22"/>
          <w:szCs w:val="22"/>
        </w:rPr>
        <w:t>suggest</w:t>
      </w:r>
      <w:r>
        <w:rPr>
          <w:sz w:val="22"/>
          <w:szCs w:val="22"/>
        </w:rPr>
        <w:t xml:space="preserve"> and promote healthier options with higher fibre and less salt, saturated fat, sugar and </w:t>
      </w:r>
      <w:r w:rsidR="007125C3">
        <w:rPr>
          <w:sz w:val="22"/>
          <w:szCs w:val="22"/>
        </w:rPr>
        <w:t>calories</w:t>
      </w:r>
      <w:r>
        <w:rPr>
          <w:sz w:val="22"/>
          <w:szCs w:val="22"/>
        </w:rPr>
        <w:t xml:space="preserve">. </w:t>
      </w:r>
    </w:p>
    <w:p w:rsidR="004765CB" w:rsidRDefault="004765CB" w:rsidP="005A202F">
      <w:pPr>
        <w:rPr>
          <w:sz w:val="22"/>
          <w:szCs w:val="22"/>
        </w:rPr>
      </w:pPr>
    </w:p>
    <w:p w:rsidR="004765CB" w:rsidRPr="0019752D" w:rsidRDefault="004765CB" w:rsidP="0019752D">
      <w:pPr>
        <w:rPr>
          <w:sz w:val="22"/>
          <w:szCs w:val="22"/>
        </w:rPr>
      </w:pPr>
    </w:p>
    <w:p w:rsidR="00260AC2" w:rsidRPr="00206CCD" w:rsidRDefault="00260AC2" w:rsidP="008A7B07">
      <w:pPr>
        <w:pStyle w:val="ListParagraph"/>
        <w:numPr>
          <w:ilvl w:val="0"/>
          <w:numId w:val="7"/>
        </w:numPr>
        <w:rPr>
          <w:sz w:val="22"/>
          <w:szCs w:val="22"/>
        </w:rPr>
      </w:pPr>
    </w:p>
    <w:p w:rsidR="00467C37" w:rsidRPr="00206CCD" w:rsidRDefault="002C1488" w:rsidP="00467C37">
      <w:pPr>
        <w:rPr>
          <w:sz w:val="22"/>
          <w:szCs w:val="22"/>
          <w:u w:val="single"/>
        </w:rPr>
      </w:pPr>
      <w:r w:rsidRPr="00206CCD">
        <w:rPr>
          <w:sz w:val="22"/>
          <w:szCs w:val="22"/>
          <w:u w:val="single"/>
        </w:rPr>
        <w:t>Is any other help available?</w:t>
      </w:r>
    </w:p>
    <w:p w:rsidR="002C1488" w:rsidRPr="00206CCD" w:rsidRDefault="002C1488" w:rsidP="00467C37">
      <w:pPr>
        <w:rPr>
          <w:sz w:val="22"/>
          <w:szCs w:val="22"/>
        </w:rPr>
      </w:pPr>
    </w:p>
    <w:p w:rsidR="002C1488" w:rsidRPr="00206CCD" w:rsidRDefault="002C1488" w:rsidP="00467C37">
      <w:pPr>
        <w:rPr>
          <w:sz w:val="22"/>
          <w:szCs w:val="22"/>
        </w:rPr>
      </w:pPr>
      <w:r w:rsidRPr="00206CCD">
        <w:rPr>
          <w:sz w:val="22"/>
          <w:szCs w:val="22"/>
        </w:rPr>
        <w:t>Gateshead Council will work with mobile food businesses to help them to provide good, nutritious food.</w:t>
      </w:r>
      <w:r w:rsidR="0056634B" w:rsidRPr="00206CCD">
        <w:rPr>
          <w:sz w:val="22"/>
          <w:szCs w:val="22"/>
        </w:rPr>
        <w:t xml:space="preserve"> If you’d like to speak with us about this, please contact Neil Kilgour on 0191 433 3975, or via </w:t>
      </w:r>
      <w:hyperlink r:id="rId7" w:history="1">
        <w:r w:rsidR="0056634B" w:rsidRPr="00206CCD">
          <w:rPr>
            <w:rStyle w:val="Hyperlink"/>
            <w:color w:val="auto"/>
            <w:sz w:val="22"/>
            <w:szCs w:val="22"/>
          </w:rPr>
          <w:t>neilkilgour@gateshead.gov.uk</w:t>
        </w:r>
      </w:hyperlink>
      <w:r w:rsidR="0056634B" w:rsidRPr="00206CCD">
        <w:rPr>
          <w:sz w:val="22"/>
          <w:szCs w:val="22"/>
        </w:rPr>
        <w:t>.</w:t>
      </w:r>
    </w:p>
    <w:p w:rsidR="00D469B2" w:rsidRPr="00206CCD" w:rsidRDefault="00D469B2" w:rsidP="00467C37">
      <w:pPr>
        <w:rPr>
          <w:sz w:val="22"/>
          <w:szCs w:val="22"/>
        </w:rPr>
      </w:pPr>
    </w:p>
    <w:p w:rsidR="00D469B2" w:rsidRDefault="00D469B2" w:rsidP="00467C37">
      <w:pPr>
        <w:rPr>
          <w:rStyle w:val="Hyperlink"/>
          <w:color w:val="auto"/>
          <w:sz w:val="22"/>
          <w:szCs w:val="22"/>
        </w:rPr>
      </w:pPr>
      <w:r w:rsidRPr="00206CCD">
        <w:rPr>
          <w:sz w:val="22"/>
          <w:szCs w:val="22"/>
        </w:rPr>
        <w:lastRenderedPageBreak/>
        <w:t xml:space="preserve">There’s lots of advice on cooking healthier food available online. This site provides some useful tips for different styles of catering: </w:t>
      </w:r>
      <w:hyperlink r:id="rId8" w:history="1">
        <w:r w:rsidR="00F13313" w:rsidRPr="00206CCD">
          <w:rPr>
            <w:rStyle w:val="Hyperlink"/>
            <w:color w:val="auto"/>
            <w:sz w:val="22"/>
            <w:szCs w:val="22"/>
          </w:rPr>
          <w:t>https://responsibilitydeal.dh.gov.uk/local-partners/</w:t>
        </w:r>
      </w:hyperlink>
    </w:p>
    <w:p w:rsidR="007125C3" w:rsidRPr="00206CCD" w:rsidRDefault="007125C3" w:rsidP="00467C37">
      <w:pPr>
        <w:rPr>
          <w:sz w:val="22"/>
          <w:szCs w:val="22"/>
        </w:rPr>
      </w:pPr>
    </w:p>
    <w:p w:rsidR="0053135F" w:rsidRPr="00206CCD" w:rsidRDefault="0053135F" w:rsidP="00467C37">
      <w:pPr>
        <w:rPr>
          <w:sz w:val="22"/>
          <w:szCs w:val="22"/>
        </w:rPr>
      </w:pPr>
    </w:p>
    <w:p w:rsidR="003828BD" w:rsidRPr="00206CCD" w:rsidRDefault="003828BD" w:rsidP="00467C37">
      <w:pPr>
        <w:rPr>
          <w:sz w:val="22"/>
          <w:szCs w:val="22"/>
        </w:rPr>
      </w:pPr>
      <w:r w:rsidRPr="00206CCD">
        <w:rPr>
          <w:sz w:val="22"/>
          <w:szCs w:val="22"/>
        </w:rPr>
        <w:t>We’ve also attached some info on the next few pages that you might find helpful.</w:t>
      </w:r>
    </w:p>
    <w:p w:rsidR="00A25654" w:rsidRPr="00206CCD" w:rsidRDefault="00A25654" w:rsidP="00A82B0D">
      <w:pPr>
        <w:rPr>
          <w:sz w:val="22"/>
          <w:szCs w:val="22"/>
        </w:rPr>
      </w:pPr>
    </w:p>
    <w:sectPr w:rsidR="00A25654" w:rsidRPr="0020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07" w:rsidRDefault="00D95C07" w:rsidP="00D95C07">
      <w:r>
        <w:separator/>
      </w:r>
    </w:p>
  </w:endnote>
  <w:endnote w:type="continuationSeparator" w:id="0">
    <w:p w:rsidR="00D95C07" w:rsidRDefault="00D95C07" w:rsidP="00D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07" w:rsidRDefault="00D95C07" w:rsidP="00D95C07">
      <w:r>
        <w:separator/>
      </w:r>
    </w:p>
  </w:footnote>
  <w:footnote w:type="continuationSeparator" w:id="0">
    <w:p w:rsidR="00D95C07" w:rsidRDefault="00D95C07" w:rsidP="00D9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8B5"/>
    <w:multiLevelType w:val="hybridMultilevel"/>
    <w:tmpl w:val="B6CA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F2F"/>
    <w:multiLevelType w:val="hybridMultilevel"/>
    <w:tmpl w:val="D398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E6F"/>
    <w:multiLevelType w:val="hybridMultilevel"/>
    <w:tmpl w:val="00F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7FC1"/>
    <w:multiLevelType w:val="hybridMultilevel"/>
    <w:tmpl w:val="E066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35E5C"/>
    <w:multiLevelType w:val="hybridMultilevel"/>
    <w:tmpl w:val="4FA2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79FA"/>
    <w:multiLevelType w:val="hybridMultilevel"/>
    <w:tmpl w:val="7274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51D0"/>
    <w:multiLevelType w:val="hybridMultilevel"/>
    <w:tmpl w:val="D03E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37"/>
    <w:rsid w:val="00105969"/>
    <w:rsid w:val="0019752D"/>
    <w:rsid w:val="00206CCD"/>
    <w:rsid w:val="00260AC2"/>
    <w:rsid w:val="002C1488"/>
    <w:rsid w:val="003828BD"/>
    <w:rsid w:val="00467C37"/>
    <w:rsid w:val="004765CB"/>
    <w:rsid w:val="0053135F"/>
    <w:rsid w:val="005343F4"/>
    <w:rsid w:val="0056634B"/>
    <w:rsid w:val="005A202F"/>
    <w:rsid w:val="006261B3"/>
    <w:rsid w:val="007125C3"/>
    <w:rsid w:val="00792679"/>
    <w:rsid w:val="00825EE1"/>
    <w:rsid w:val="008A7B07"/>
    <w:rsid w:val="008F0041"/>
    <w:rsid w:val="008F2C82"/>
    <w:rsid w:val="00920D86"/>
    <w:rsid w:val="0093592A"/>
    <w:rsid w:val="009D6C97"/>
    <w:rsid w:val="00A25654"/>
    <w:rsid w:val="00A82B0D"/>
    <w:rsid w:val="00B61D74"/>
    <w:rsid w:val="00CA61EC"/>
    <w:rsid w:val="00CC08CE"/>
    <w:rsid w:val="00D469B2"/>
    <w:rsid w:val="00D95C07"/>
    <w:rsid w:val="00D967D4"/>
    <w:rsid w:val="00E009C6"/>
    <w:rsid w:val="00E433C2"/>
    <w:rsid w:val="00F13313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24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B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C07"/>
  </w:style>
  <w:style w:type="paragraph" w:styleId="Footer">
    <w:name w:val="footer"/>
    <w:basedOn w:val="Normal"/>
    <w:link w:val="FooterChar"/>
    <w:uiPriority w:val="99"/>
    <w:unhideWhenUsed/>
    <w:rsid w:val="00D95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ibilitydeal.dh.gov.uk/local-partn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lkilgour@gateshea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696AFE34.dotm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2019-05-07T11:16:00Z</dcterms:created>
  <dcterms:modified xsi:type="dcterms:W3CDTF">2019-05-09T07:00:00Z</dcterms:modified>
</cp:coreProperties>
</file>